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F155" w14:textId="1A07C353" w:rsidR="009E4F3D" w:rsidRPr="00E22D7B" w:rsidRDefault="005773F2" w:rsidP="00E22D7B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 xml:space="preserve">Załącznik nr 1 do SWZ </w:t>
      </w:r>
    </w:p>
    <w:p w14:paraId="5DC99F51" w14:textId="4C0981D7" w:rsidR="009E4F3D" w:rsidRPr="00E22D7B" w:rsidRDefault="009E4F3D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>Oznaczenie sprawy: PN-</w:t>
      </w:r>
      <w:r w:rsidR="00874F79">
        <w:rPr>
          <w:rFonts w:cstheme="minorHAnsi"/>
          <w:b/>
          <w:sz w:val="18"/>
          <w:szCs w:val="18"/>
        </w:rPr>
        <w:t>8</w:t>
      </w:r>
      <w:r w:rsidR="004A61D6">
        <w:rPr>
          <w:rFonts w:cstheme="minorHAnsi"/>
          <w:b/>
          <w:sz w:val="18"/>
          <w:szCs w:val="18"/>
        </w:rPr>
        <w:t>9</w:t>
      </w:r>
      <w:r w:rsidRPr="00E22D7B">
        <w:rPr>
          <w:rFonts w:cstheme="minorHAnsi"/>
          <w:b/>
          <w:sz w:val="18"/>
          <w:szCs w:val="18"/>
        </w:rPr>
        <w:t>/2</w:t>
      </w:r>
      <w:r w:rsidR="000017CB" w:rsidRPr="00E22D7B">
        <w:rPr>
          <w:rFonts w:cstheme="minorHAnsi"/>
          <w:b/>
          <w:sz w:val="18"/>
          <w:szCs w:val="18"/>
        </w:rPr>
        <w:t>4</w:t>
      </w:r>
    </w:p>
    <w:p w14:paraId="3363EB4C" w14:textId="77777777" w:rsidR="00E22D7B" w:rsidRDefault="00E22D7B" w:rsidP="00E22D7B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7BB3BE90" w14:textId="7947A4D5" w:rsidR="00E22D7B" w:rsidRDefault="004A61D6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CZĘŚĆ NR 5</w:t>
      </w:r>
    </w:p>
    <w:p w14:paraId="0FF86044" w14:textId="64C57D32" w:rsidR="00834313" w:rsidRPr="00293492" w:rsidRDefault="006F018C" w:rsidP="00834313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293492">
        <w:rPr>
          <w:rFonts w:cstheme="minorHAnsi"/>
          <w:b/>
          <w:sz w:val="18"/>
          <w:szCs w:val="18"/>
        </w:rPr>
        <w:t>MIKORSKOP Z TOREM WIZYJNYM, KAMERĄ ORAZ KOMPUTEREM – 2 szt.</w:t>
      </w:r>
    </w:p>
    <w:tbl>
      <w:tblPr>
        <w:tblStyle w:val="Tabela-Siatka"/>
        <w:tblW w:w="107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6881"/>
        <w:gridCol w:w="1482"/>
        <w:gridCol w:w="1531"/>
      </w:tblGrid>
      <w:tr w:rsidR="00834313" w:rsidRPr="00293492" w14:paraId="383B249D" w14:textId="77777777" w:rsidTr="00C13B24">
        <w:trPr>
          <w:trHeight w:val="446"/>
        </w:trPr>
        <w:tc>
          <w:tcPr>
            <w:tcW w:w="7732" w:type="dxa"/>
            <w:gridSpan w:val="2"/>
          </w:tcPr>
          <w:p w14:paraId="4691BD96" w14:textId="77777777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Producent, typ (model)</w:t>
            </w:r>
          </w:p>
        </w:tc>
        <w:tc>
          <w:tcPr>
            <w:tcW w:w="3013" w:type="dxa"/>
            <w:gridSpan w:val="2"/>
          </w:tcPr>
          <w:p w14:paraId="6022F5C3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Podać</w:t>
            </w:r>
          </w:p>
        </w:tc>
      </w:tr>
      <w:tr w:rsidR="00834313" w:rsidRPr="00293492" w14:paraId="607D5BD2" w14:textId="77777777" w:rsidTr="00C13B24">
        <w:trPr>
          <w:trHeight w:val="424"/>
        </w:trPr>
        <w:tc>
          <w:tcPr>
            <w:tcW w:w="7732" w:type="dxa"/>
            <w:gridSpan w:val="2"/>
          </w:tcPr>
          <w:p w14:paraId="4FF86EA8" w14:textId="1AE47455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Rok produkcji (nie wcześniej niż 202</w:t>
            </w:r>
            <w:r w:rsidR="004A61D6">
              <w:rPr>
                <w:rFonts w:cstheme="minorHAnsi"/>
                <w:sz w:val="18"/>
                <w:szCs w:val="18"/>
              </w:rPr>
              <w:t>4</w:t>
            </w:r>
            <w:r w:rsidRPr="00293492">
              <w:rPr>
                <w:rFonts w:cstheme="minorHAnsi"/>
                <w:sz w:val="18"/>
                <w:szCs w:val="18"/>
              </w:rPr>
              <w:t>) nowy, nieużywany, niedemonstracyjny</w:t>
            </w:r>
          </w:p>
        </w:tc>
        <w:tc>
          <w:tcPr>
            <w:tcW w:w="3013" w:type="dxa"/>
            <w:gridSpan w:val="2"/>
          </w:tcPr>
          <w:p w14:paraId="08B9F1C9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834313" w:rsidRPr="00293492" w14:paraId="334CF725" w14:textId="77777777" w:rsidTr="00C13B24">
        <w:trPr>
          <w:trHeight w:val="483"/>
        </w:trPr>
        <w:tc>
          <w:tcPr>
            <w:tcW w:w="7732" w:type="dxa"/>
            <w:gridSpan w:val="2"/>
          </w:tcPr>
          <w:p w14:paraId="44388325" w14:textId="77777777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Cena jednostkowa (jeśli poszczególne moduły nie obejmują całego zamówienia, opisać)</w:t>
            </w:r>
          </w:p>
        </w:tc>
        <w:tc>
          <w:tcPr>
            <w:tcW w:w="3013" w:type="dxa"/>
            <w:gridSpan w:val="2"/>
          </w:tcPr>
          <w:p w14:paraId="470C05F2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834313" w:rsidRPr="00293492" w14:paraId="37AAC415" w14:textId="77777777" w:rsidTr="00C13B24">
        <w:trPr>
          <w:trHeight w:val="418"/>
        </w:trPr>
        <w:tc>
          <w:tcPr>
            <w:tcW w:w="7732" w:type="dxa"/>
            <w:gridSpan w:val="2"/>
          </w:tcPr>
          <w:p w14:paraId="2AB2254D" w14:textId="77777777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Gwarancja minimum 24 miesiące</w:t>
            </w:r>
          </w:p>
        </w:tc>
        <w:tc>
          <w:tcPr>
            <w:tcW w:w="3013" w:type="dxa"/>
            <w:gridSpan w:val="2"/>
          </w:tcPr>
          <w:p w14:paraId="0F4DD32B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834313" w:rsidRPr="00293492" w14:paraId="5FAC3A64" w14:textId="77777777" w:rsidTr="00C13B24">
        <w:trPr>
          <w:trHeight w:val="418"/>
        </w:trPr>
        <w:tc>
          <w:tcPr>
            <w:tcW w:w="7732" w:type="dxa"/>
            <w:gridSpan w:val="2"/>
          </w:tcPr>
          <w:p w14:paraId="2D311A98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Zakres przetwarzania danych osobowych przez urządzenia</w:t>
            </w:r>
          </w:p>
        </w:tc>
        <w:tc>
          <w:tcPr>
            <w:tcW w:w="3013" w:type="dxa"/>
            <w:gridSpan w:val="2"/>
          </w:tcPr>
          <w:p w14:paraId="4FD5FF33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834313" w:rsidRPr="00293492" w14:paraId="47CD95AB" w14:textId="77777777" w:rsidTr="00C13B24">
        <w:trPr>
          <w:trHeight w:val="625"/>
        </w:trPr>
        <w:tc>
          <w:tcPr>
            <w:tcW w:w="851" w:type="dxa"/>
            <w:vAlign w:val="center"/>
          </w:tcPr>
          <w:p w14:paraId="6D48F99F" w14:textId="77777777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6881" w:type="dxa"/>
          </w:tcPr>
          <w:p w14:paraId="239D4D29" w14:textId="77777777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Opis wymagania</w:t>
            </w:r>
          </w:p>
        </w:tc>
        <w:tc>
          <w:tcPr>
            <w:tcW w:w="1482" w:type="dxa"/>
          </w:tcPr>
          <w:p w14:paraId="64A5F63C" w14:textId="77777777" w:rsidR="00834313" w:rsidRPr="00293492" w:rsidRDefault="00834313" w:rsidP="00C13B24">
            <w:pPr>
              <w:rPr>
                <w:rFonts w:cstheme="minorHAnsi"/>
                <w:b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wymagana</w:t>
            </w:r>
          </w:p>
        </w:tc>
        <w:tc>
          <w:tcPr>
            <w:tcW w:w="1531" w:type="dxa"/>
          </w:tcPr>
          <w:p w14:paraId="4DE43B8E" w14:textId="77777777" w:rsidR="00834313" w:rsidRPr="00293492" w:rsidRDefault="00834313" w:rsidP="00C13B24">
            <w:pPr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Wartość deklarowana</w:t>
            </w:r>
          </w:p>
        </w:tc>
      </w:tr>
      <w:tr w:rsidR="00834313" w:rsidRPr="00293492" w14:paraId="036F5FCE" w14:textId="77777777" w:rsidTr="00C13B24">
        <w:trPr>
          <w:trHeight w:val="625"/>
        </w:trPr>
        <w:tc>
          <w:tcPr>
            <w:tcW w:w="10745" w:type="dxa"/>
            <w:gridSpan w:val="4"/>
            <w:vAlign w:val="center"/>
          </w:tcPr>
          <w:p w14:paraId="34F3AE38" w14:textId="20F87A6B" w:rsidR="00834313" w:rsidRPr="00293492" w:rsidRDefault="006F018C" w:rsidP="00C13B2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293492">
              <w:rPr>
                <w:rFonts w:eastAsia="Calibri" w:cstheme="minorHAnsi"/>
                <w:b/>
                <w:sz w:val="18"/>
                <w:szCs w:val="18"/>
              </w:rPr>
              <w:t>MIKORSKOP Z TOREM WIZYJNYM, KAMERĄ ORAZ KOMPUTEREM – 2 szt.</w:t>
            </w:r>
          </w:p>
        </w:tc>
      </w:tr>
      <w:tr w:rsidR="004A61D6" w:rsidRPr="00293492" w14:paraId="5F27F20A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62BB23EC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ind w:right="-108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05DF684" w14:textId="35C65F39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Instrukcja papierowa i elektroniczna w języku polskim</w:t>
            </w:r>
          </w:p>
        </w:tc>
        <w:tc>
          <w:tcPr>
            <w:tcW w:w="1482" w:type="dxa"/>
          </w:tcPr>
          <w:p w14:paraId="6FC7015D" w14:textId="2266A769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08C3DB4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4762405A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1A7D46B2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30DE511" w14:textId="163FE811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Szkolenie personelu z zakresu użytkowania</w:t>
            </w:r>
          </w:p>
        </w:tc>
        <w:tc>
          <w:tcPr>
            <w:tcW w:w="1482" w:type="dxa"/>
          </w:tcPr>
          <w:p w14:paraId="5719A52D" w14:textId="57311BE5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DE28DB0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75367733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1F4B8501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F3A35B4" w14:textId="2CB69D28" w:rsidR="004A61D6" w:rsidRPr="004A61D6" w:rsidRDefault="004A61D6" w:rsidP="004A61D6">
            <w:pPr>
              <w:rPr>
                <w:rFonts w:eastAsia="Calibri" w:cstheme="minorHAnsi"/>
                <w:color w:val="00000A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Szkolenie personelu z zakresu utrzymania technicznego (eksploatacja, czyszczenie, czynności serwisowe niewymagające specjalistycznych urządzeń pomiarowych i oprogramowania)</w:t>
            </w:r>
          </w:p>
        </w:tc>
        <w:tc>
          <w:tcPr>
            <w:tcW w:w="1482" w:type="dxa"/>
          </w:tcPr>
          <w:p w14:paraId="672B1906" w14:textId="1207F53D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B6BE4D3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7A0F6DE5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4587C5CE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4BC476E" w14:textId="74B7DE38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Zapewnienie pełnego wsparcia technicznego na czas gwarancji, w tym przeglądy jeśli są wymagane</w:t>
            </w:r>
          </w:p>
        </w:tc>
        <w:tc>
          <w:tcPr>
            <w:tcW w:w="1482" w:type="dxa"/>
          </w:tcPr>
          <w:p w14:paraId="460D0766" w14:textId="5657DEDB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CE1B5FC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0C6F233C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3CF7D304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A671ECB" w14:textId="4CD5109D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Jeśli wymagane przeglądy, wskazanie pełnego wykazu czynności serwisowych przewidzianych dla okresu 10 lat wraz ze wskazaniem wymiany części eksploatacyjnych.</w:t>
            </w:r>
          </w:p>
        </w:tc>
        <w:tc>
          <w:tcPr>
            <w:tcW w:w="1482" w:type="dxa"/>
          </w:tcPr>
          <w:p w14:paraId="3114F929" w14:textId="040D4C28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CA76234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5EA7176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1EA76D12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8100ED4" w14:textId="24EB440F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Certyfikat CE i noty zgodności pozwalające na pracę w UE</w:t>
            </w:r>
          </w:p>
        </w:tc>
        <w:tc>
          <w:tcPr>
            <w:tcW w:w="1482" w:type="dxa"/>
          </w:tcPr>
          <w:p w14:paraId="3B1592D6" w14:textId="0D2F50C8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5AF01F2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3681572C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6E0F9FD2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87320F7" w14:textId="709EB1F0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Regulowana śruba mikro makro</w:t>
            </w:r>
          </w:p>
        </w:tc>
        <w:tc>
          <w:tcPr>
            <w:tcW w:w="1482" w:type="dxa"/>
          </w:tcPr>
          <w:p w14:paraId="23C4904E" w14:textId="6B3ACF9C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6E0BB61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41D6728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1AFA1225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696E325" w14:textId="131D30C3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Zautomatyzowany rewolwer obiektywowy</w:t>
            </w:r>
          </w:p>
        </w:tc>
        <w:tc>
          <w:tcPr>
            <w:tcW w:w="1482" w:type="dxa"/>
          </w:tcPr>
          <w:p w14:paraId="6594C3C7" w14:textId="4A3B9466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727921F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A1A9574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570B56B3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90A03D1" w14:textId="61E463F5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Statyw mikroskopu z trójstopniowym układem ogniskowania, z gałkami umieszczonymi po obu stronach statywu mikroskopowego, z możliwością regulacji wysokości ich położenia. Możliwość rozbudowy o pracę w ciemnym polu, kontraście fazowym, polaryzacji, i fluorescencji LED lub z użyciem lampy rtęciowej HBO. Statyw powinien mieć możliwość zastosowania przystawki rysunkowej.</w:t>
            </w:r>
          </w:p>
        </w:tc>
        <w:tc>
          <w:tcPr>
            <w:tcW w:w="1482" w:type="dxa"/>
          </w:tcPr>
          <w:p w14:paraId="40414D41" w14:textId="6AB8E94A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43D98C5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1577B4B9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18E485D1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1EE7460" w14:textId="11DB93E9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Statyw wyposażony w system zapamiętywania parametrów natężenia światła niezależnie dla każdego obiektywu. System ma zapamiętywać ostatnie nastawy samoistnie, bez konieczności akceptowania nastaw przez operatora</w:t>
            </w:r>
          </w:p>
        </w:tc>
        <w:tc>
          <w:tcPr>
            <w:tcW w:w="1482" w:type="dxa"/>
          </w:tcPr>
          <w:p w14:paraId="03F34B5D" w14:textId="7E0D5039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79EE303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1CEF234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2C5CCD63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F4020EF" w14:textId="2FC60652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Oświetlenie HAL 30W</w:t>
            </w:r>
          </w:p>
        </w:tc>
        <w:tc>
          <w:tcPr>
            <w:tcW w:w="1482" w:type="dxa"/>
          </w:tcPr>
          <w:p w14:paraId="5A3C6616" w14:textId="5FCB98A9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A253E2C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366ABD5D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5B2E9506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517E2BE" w14:textId="5AED45DD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Statyw  wyposażony w przyciski funkcyjne umożliwiające zmianę powiększeń oraz przyciski sterujące umożliwiające zmianę powiększeń +/- jedna pozycja, umiejscowione w bezpośredniej bliskości pokręteł mikro/makro po obu stronach mikroskopu. Możliwość zmiany położenia obiektywu za pomocą sterownika nożnego.</w:t>
            </w:r>
          </w:p>
        </w:tc>
        <w:tc>
          <w:tcPr>
            <w:tcW w:w="1482" w:type="dxa"/>
          </w:tcPr>
          <w:p w14:paraId="20626B84" w14:textId="20AC7246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7AC36E48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74A4DD28" w14:textId="77777777" w:rsidTr="001B7828">
        <w:trPr>
          <w:trHeight w:val="625"/>
        </w:trPr>
        <w:tc>
          <w:tcPr>
            <w:tcW w:w="851" w:type="dxa"/>
            <w:vAlign w:val="bottom"/>
          </w:tcPr>
          <w:p w14:paraId="37EF6058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54FD559" w14:textId="5B9E1377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Statyw wyposażony w system zapamiętywania pozycji dwóch dowolnie wybranych obiektywów zmienianych przyciskami sterującymi.</w:t>
            </w:r>
          </w:p>
        </w:tc>
        <w:tc>
          <w:tcPr>
            <w:tcW w:w="1482" w:type="dxa"/>
          </w:tcPr>
          <w:p w14:paraId="12A8A9F8" w14:textId="77777777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 – 2 pkt</w:t>
            </w:r>
          </w:p>
          <w:p w14:paraId="12B8BF2E" w14:textId="6B8D4DF5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548B0753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E23C2EB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73C537D9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6FFC6475" w14:textId="5A5D9073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Zautomatyzowany, kodowany rewolwer obiektywowy min. 6-pozycyjny.</w:t>
            </w:r>
          </w:p>
        </w:tc>
        <w:tc>
          <w:tcPr>
            <w:tcW w:w="1482" w:type="dxa"/>
          </w:tcPr>
          <w:p w14:paraId="40A6DA9C" w14:textId="26F4990E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C1D611F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342CB3A8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6CF99759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3E30136A" w14:textId="527B6BE9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Zautomatyzowany kondensor achromatyczno-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aplanatyczny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o aperturze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num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>. 0,9, z możliwością ustawienia mikroskopu wg zasad Kohlera (możliwość centrowania i zmiany położenia wysokości kondensora), ze zautomatyzowaną, uchylną soczewką czołową, z irysową przysłoną aperturową umożliwiająca pracę w zakresie powiększeń 2,5x -100x. Kondensor wyposażony w szczelinę dla suwaka przysłon do kontrastu fazowego.</w:t>
            </w:r>
          </w:p>
        </w:tc>
        <w:tc>
          <w:tcPr>
            <w:tcW w:w="1482" w:type="dxa"/>
          </w:tcPr>
          <w:p w14:paraId="55659A81" w14:textId="10A07B0A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5E52E44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0CF555C9" w14:textId="77777777" w:rsidTr="001B7828">
        <w:trPr>
          <w:trHeight w:val="625"/>
        </w:trPr>
        <w:tc>
          <w:tcPr>
            <w:tcW w:w="851" w:type="dxa"/>
            <w:vAlign w:val="bottom"/>
          </w:tcPr>
          <w:p w14:paraId="31F4FC6A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E8433D2" w14:textId="63E7A534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Zdejmowalne pokrętła mikro/makro z możliwością zamiany pozycji dla operatorów prawo/leworęcznych. Pokrętła mocowane na zatrzaski magnetyczne, wykonane z materiału gumowanego.</w:t>
            </w:r>
          </w:p>
        </w:tc>
        <w:tc>
          <w:tcPr>
            <w:tcW w:w="1482" w:type="dxa"/>
          </w:tcPr>
          <w:p w14:paraId="50C4B370" w14:textId="779CF703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524B9B7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16CA67CB" w14:textId="77777777" w:rsidTr="001B7828">
        <w:trPr>
          <w:trHeight w:val="625"/>
        </w:trPr>
        <w:tc>
          <w:tcPr>
            <w:tcW w:w="851" w:type="dxa"/>
            <w:vAlign w:val="bottom"/>
          </w:tcPr>
          <w:p w14:paraId="3AE8AB41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8B9BABE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Stolik mechaniczny z utwardzaną powłoką ceramiczną, z uchwytem na dwa szkiełka mikroskopowe, ze współosiowym pokrętłem układu zmiany położenia preparatu w osiach x-y. Zakres ruchu stolika min. 76x25mm.</w:t>
            </w:r>
          </w:p>
          <w:p w14:paraId="0AFEAF0A" w14:textId="183DF8B9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Możliwość regulacji położenia wysokości pokręteł przesuwu preparatu.</w:t>
            </w:r>
          </w:p>
        </w:tc>
        <w:tc>
          <w:tcPr>
            <w:tcW w:w="1482" w:type="dxa"/>
          </w:tcPr>
          <w:p w14:paraId="678DBE9D" w14:textId="0092286F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3D67EC7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3EDAEF49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6DFCA5DE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0742EA9" w14:textId="1C7B81B0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Wbudowana w statyw irysowa przysłona polowa.</w:t>
            </w:r>
          </w:p>
        </w:tc>
        <w:tc>
          <w:tcPr>
            <w:tcW w:w="1482" w:type="dxa"/>
          </w:tcPr>
          <w:p w14:paraId="0225CE98" w14:textId="77777777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 – 2 pkt</w:t>
            </w:r>
          </w:p>
          <w:p w14:paraId="542ECA5B" w14:textId="7F734D65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31" w:type="dxa"/>
          </w:tcPr>
          <w:p w14:paraId="2215F168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09DA7CC0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701A8873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4F1A82D" w14:textId="492B046B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Tubus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trinokularny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o regulowanym kącie pochylenia 0-30o. Zakres rozstawu źrenic min. 55-75. Podział światła 50/50</w:t>
            </w:r>
          </w:p>
        </w:tc>
        <w:tc>
          <w:tcPr>
            <w:tcW w:w="1482" w:type="dxa"/>
          </w:tcPr>
          <w:p w14:paraId="05CD9EB1" w14:textId="056D1F88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C4DA5B2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7F242FF0" w14:textId="77777777" w:rsidTr="001B7828">
        <w:trPr>
          <w:trHeight w:val="625"/>
        </w:trPr>
        <w:tc>
          <w:tcPr>
            <w:tcW w:w="851" w:type="dxa"/>
            <w:vAlign w:val="bottom"/>
          </w:tcPr>
          <w:p w14:paraId="1DF0987C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CF30EA8" w14:textId="125561A7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Okulary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szerokopolowe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o polu widzenia min. 25mm. Oba okulary z korekcją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dioptryjną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>. Płytka mikrometryczna do okularu</w:t>
            </w:r>
          </w:p>
        </w:tc>
        <w:tc>
          <w:tcPr>
            <w:tcW w:w="1482" w:type="dxa"/>
          </w:tcPr>
          <w:p w14:paraId="0386129C" w14:textId="465F44B3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49849A67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05422271" w14:textId="77777777" w:rsidTr="001B7828">
        <w:trPr>
          <w:trHeight w:val="625"/>
        </w:trPr>
        <w:tc>
          <w:tcPr>
            <w:tcW w:w="851" w:type="dxa"/>
            <w:vAlign w:val="bottom"/>
          </w:tcPr>
          <w:p w14:paraId="2A50182E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09002E8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Obiektywy o długości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parfokalnej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max. 45mm o następujących parametrach:</w:t>
            </w:r>
          </w:p>
          <w:p w14:paraId="5FCC63CF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semi-planapochromatyczny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2,5x/0,07</w:t>
            </w:r>
          </w:p>
          <w:p w14:paraId="3F1DDAD6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semi-planapochromatyczny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5x/0,15</w:t>
            </w:r>
          </w:p>
          <w:p w14:paraId="77610706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planapochromatyczny10x/0,45</w:t>
            </w:r>
          </w:p>
          <w:p w14:paraId="605775BA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planapochromatyczny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20x/0,80</w:t>
            </w:r>
          </w:p>
          <w:p w14:paraId="164C46DA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planapochromatyczny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40x/0,95</w:t>
            </w:r>
          </w:p>
          <w:p w14:paraId="5DBC5847" w14:textId="0746CA5A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planachromatyczny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63x/0,80</w:t>
            </w:r>
          </w:p>
        </w:tc>
        <w:tc>
          <w:tcPr>
            <w:tcW w:w="1482" w:type="dxa"/>
          </w:tcPr>
          <w:p w14:paraId="1D938525" w14:textId="4FDB6BE1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3F679EC1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3D02A4C7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552FF1BC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41CD982A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Kolorowa kamera cyfrowa o następujących parametrach minimalnych:</w:t>
            </w:r>
          </w:p>
          <w:p w14:paraId="07536950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sensor CMOS (1/2.3)" 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>- możliwość pracy bez użycia komputera</w:t>
            </w:r>
          </w:p>
          <w:p w14:paraId="25FBE4AD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wielkość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pixela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1,5 µm x 1,5µm 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>- 4k 60fps live poprzez HDMI</w:t>
            </w:r>
          </w:p>
          <w:p w14:paraId="4B8086AE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głębia kolorów: 3x8 bit=24bit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 xml:space="preserve">- obraz JPG do 12 MP 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 xml:space="preserve">- Full HD MJPG Video 30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kl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/s 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>- sterowanie z poziomu komputera lub myszy USB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 xml:space="preserve">- możliwość zapisu zdjęć bezpośrednio na nośniku USB lub wysyłka zdjęć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WiFi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>- 4 porty USB w tym jeden port USB3.1 typ C</w:t>
            </w:r>
          </w:p>
          <w:p w14:paraId="1CBBA624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port Ethernet </w:t>
            </w:r>
            <w:r w:rsidRPr="004A61D6">
              <w:rPr>
                <w:rFonts w:cstheme="minorHAnsi"/>
                <w:color w:val="000000"/>
                <w:sz w:val="18"/>
                <w:szCs w:val="18"/>
              </w:rPr>
              <w:br/>
              <w:t>- port USB (4x); port HDMI</w:t>
            </w:r>
          </w:p>
          <w:p w14:paraId="2B59AB57" w14:textId="65E18041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łącznik 0,55x</w:t>
            </w:r>
          </w:p>
        </w:tc>
        <w:tc>
          <w:tcPr>
            <w:tcW w:w="1482" w:type="dxa"/>
          </w:tcPr>
          <w:p w14:paraId="2A0EED9E" w14:textId="2FC68350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19BE850B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6E6C622" w14:textId="77777777" w:rsidTr="001B7828">
        <w:trPr>
          <w:trHeight w:val="625"/>
        </w:trPr>
        <w:tc>
          <w:tcPr>
            <w:tcW w:w="851" w:type="dxa"/>
            <w:vAlign w:val="bottom"/>
          </w:tcPr>
          <w:p w14:paraId="29783F76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17021AE7" w14:textId="77777777" w:rsidR="004A61D6" w:rsidRPr="004A61D6" w:rsidRDefault="004A61D6" w:rsidP="004A61D6">
            <w:pPr>
              <w:tabs>
                <w:tab w:val="left" w:pos="250"/>
              </w:tabs>
              <w:snapToGrid w:val="0"/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Komputer sterujący o parametrach minimalnych (nazwy przykładowe):</w:t>
            </w:r>
          </w:p>
          <w:p w14:paraId="46CEC8DD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- procesor Intel </w:t>
            </w:r>
            <w:proofErr w:type="spellStart"/>
            <w:r w:rsidRPr="004A61D6">
              <w:rPr>
                <w:rFonts w:cstheme="minorHAnsi"/>
                <w:color w:val="000000"/>
                <w:sz w:val="18"/>
                <w:szCs w:val="18"/>
              </w:rPr>
              <w:t>Core</w:t>
            </w:r>
            <w:proofErr w:type="spellEnd"/>
            <w:r w:rsidRPr="004A61D6">
              <w:rPr>
                <w:rFonts w:cstheme="minorHAnsi"/>
                <w:color w:val="000000"/>
                <w:sz w:val="18"/>
                <w:szCs w:val="18"/>
              </w:rPr>
              <w:t xml:space="preserve"> i7-12700 lub równoważny</w:t>
            </w:r>
          </w:p>
          <w:p w14:paraId="05FCA1ED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pamięć RAM 16GB (2x8GB),</w:t>
            </w:r>
          </w:p>
          <w:p w14:paraId="47DCBA31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dysk twardy SSD 512GB + min. 2TB HDD</w:t>
            </w:r>
          </w:p>
          <w:p w14:paraId="79DFD35F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napęd DVD-RW</w:t>
            </w:r>
          </w:p>
          <w:p w14:paraId="1ABCE118" w14:textId="77777777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mysz optyczna, klawiatura</w:t>
            </w:r>
          </w:p>
          <w:p w14:paraId="05274B31" w14:textId="5B1419AD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- monitor min. 32”</w:t>
            </w:r>
          </w:p>
        </w:tc>
        <w:tc>
          <w:tcPr>
            <w:tcW w:w="1482" w:type="dxa"/>
          </w:tcPr>
          <w:p w14:paraId="4F7C488D" w14:textId="6DA84F1B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6DF83A70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0B676ABE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3E4BF279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02A1E9EC" w14:textId="2D29F863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Paszporty wraz z dokumentacją techniczną, rozruchową oraz instrukcjami w języku polskim.</w:t>
            </w:r>
          </w:p>
        </w:tc>
        <w:tc>
          <w:tcPr>
            <w:tcW w:w="1482" w:type="dxa"/>
          </w:tcPr>
          <w:p w14:paraId="1897ADAC" w14:textId="6CEF9DBE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0DEE560A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5646E4C0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1976BBD7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7B10DF26" w14:textId="3E2AAF14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Deklaracja zgodności dopuszczająca do eksploatacji w UE.</w:t>
            </w:r>
          </w:p>
        </w:tc>
        <w:tc>
          <w:tcPr>
            <w:tcW w:w="1482" w:type="dxa"/>
          </w:tcPr>
          <w:p w14:paraId="514DAFE9" w14:textId="3F836142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2C626845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11092B8D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5E49E322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539B7E9F" w14:textId="068B6630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Oznakowanie znakiem CE i Deklaracja Zgodności wydana przez wytwórcę /autoryzowanego przedstawiciela oraz Certyfikat zgodności wydany przez jednostkę notyfikowaną</w:t>
            </w:r>
          </w:p>
        </w:tc>
        <w:tc>
          <w:tcPr>
            <w:tcW w:w="1482" w:type="dxa"/>
          </w:tcPr>
          <w:p w14:paraId="0F55697D" w14:textId="2E36F5B9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ABC9E13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4A61D6" w:rsidRPr="00293492" w14:paraId="616AE3DA" w14:textId="77777777" w:rsidTr="00C13B24">
        <w:trPr>
          <w:trHeight w:val="625"/>
        </w:trPr>
        <w:tc>
          <w:tcPr>
            <w:tcW w:w="851" w:type="dxa"/>
            <w:vAlign w:val="bottom"/>
          </w:tcPr>
          <w:p w14:paraId="74D8579F" w14:textId="77777777" w:rsidR="004A61D6" w:rsidRPr="00293492" w:rsidRDefault="004A61D6" w:rsidP="004A61D6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881" w:type="dxa"/>
            <w:vAlign w:val="center"/>
          </w:tcPr>
          <w:p w14:paraId="2AA66D51" w14:textId="2CDC03B3" w:rsidR="004A61D6" w:rsidRPr="004A61D6" w:rsidRDefault="004A61D6" w:rsidP="004A61D6">
            <w:pPr>
              <w:rPr>
                <w:rFonts w:cstheme="minorHAnsi"/>
                <w:sz w:val="18"/>
                <w:szCs w:val="18"/>
              </w:rPr>
            </w:pPr>
            <w:r w:rsidRPr="004A61D6">
              <w:rPr>
                <w:rFonts w:cstheme="minorHAnsi"/>
                <w:color w:val="000000"/>
                <w:sz w:val="18"/>
                <w:szCs w:val="18"/>
              </w:rPr>
              <w:t>Urządzenia medyczne dopuszczone do obrotu w Polsce zgodnie z obowiązującymi przepisami.</w:t>
            </w:r>
          </w:p>
        </w:tc>
        <w:tc>
          <w:tcPr>
            <w:tcW w:w="1482" w:type="dxa"/>
          </w:tcPr>
          <w:p w14:paraId="4DBC8E52" w14:textId="0D7D7E65" w:rsidR="004A61D6" w:rsidRPr="004A61D6" w:rsidRDefault="004A61D6" w:rsidP="004A61D6">
            <w:pPr>
              <w:rPr>
                <w:rFonts w:cstheme="minorHAnsi"/>
                <w:color w:val="000000"/>
                <w:sz w:val="18"/>
                <w:szCs w:val="18"/>
              </w:rPr>
            </w:pPr>
            <w:r w:rsidRPr="004A61D6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31" w:type="dxa"/>
          </w:tcPr>
          <w:p w14:paraId="55ACCE15" w14:textId="77777777" w:rsidR="004A61D6" w:rsidRPr="00293492" w:rsidRDefault="004A61D6" w:rsidP="004A61D6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186D4E0D" w14:textId="77777777" w:rsidR="00834313" w:rsidRPr="00293492" w:rsidRDefault="00834313" w:rsidP="00E22D7B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sectPr w:rsidR="00834313" w:rsidRPr="00293492" w:rsidSect="005773F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6FE9" w14:textId="77777777" w:rsidR="00DA5901" w:rsidRDefault="00DA5901" w:rsidP="005773F2">
      <w:pPr>
        <w:spacing w:after="0" w:line="240" w:lineRule="auto"/>
      </w:pPr>
      <w:r>
        <w:separator/>
      </w:r>
    </w:p>
  </w:endnote>
  <w:endnote w:type="continuationSeparator" w:id="0">
    <w:p w14:paraId="2B3338C2" w14:textId="77777777" w:rsidR="00DA5901" w:rsidRDefault="00DA5901" w:rsidP="0057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7F3" w14:textId="77777777" w:rsidR="00DA5901" w:rsidRDefault="00DA5901" w:rsidP="005773F2">
      <w:pPr>
        <w:spacing w:after="0" w:line="240" w:lineRule="auto"/>
      </w:pPr>
      <w:r>
        <w:separator/>
      </w:r>
    </w:p>
  </w:footnote>
  <w:footnote w:type="continuationSeparator" w:id="0">
    <w:p w14:paraId="468A5E02" w14:textId="77777777" w:rsidR="00DA5901" w:rsidRDefault="00DA5901" w:rsidP="0057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93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2"/>
      <w:gridCol w:w="6617"/>
      <w:gridCol w:w="735"/>
      <w:gridCol w:w="959"/>
    </w:tblGrid>
    <w:tr w:rsidR="008664B7" w:rsidRPr="000F0791" w14:paraId="2E66B7FB" w14:textId="77777777" w:rsidTr="00B3258F">
      <w:trPr>
        <w:cantSplit/>
        <w:trHeight w:val="150"/>
        <w:tblHeader/>
      </w:trPr>
      <w:tc>
        <w:tcPr>
          <w:tcW w:w="8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A108C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 w:rsidRPr="000F0791">
            <w:rPr>
              <w:noProof/>
              <w:lang w:eastAsia="pl-PL"/>
            </w:rPr>
            <w:drawing>
              <wp:inline distT="0" distB="0" distL="0" distR="0" wp14:anchorId="090E6322" wp14:editId="07FDB4AB">
                <wp:extent cx="360045" cy="353060"/>
                <wp:effectExtent l="0" t="0" r="1905" b="889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0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B840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 IM. HELIODORA ŚWIĘCICKIEGO</w:t>
          </w:r>
        </w:p>
        <w:p w14:paraId="5965CFE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31E66B79" w14:textId="77777777" w:rsidR="008664B7" w:rsidRPr="000F0791" w:rsidRDefault="008664B7" w:rsidP="008664B7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0F079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5D985" w14:textId="77777777" w:rsidR="008664B7" w:rsidRPr="000F0791" w:rsidRDefault="008664B7" w:rsidP="008664B7">
          <w:pPr>
            <w:rPr>
              <w:rFonts w:ascii="Tahoma" w:hAnsi="Tahoma" w:cs="Tahoma"/>
              <w:b/>
              <w:sz w:val="16"/>
              <w:szCs w:val="16"/>
            </w:rPr>
          </w:pPr>
          <w:r w:rsidRPr="000F0791">
            <w:rPr>
              <w:rFonts w:ascii="Tahoma" w:hAnsi="Tahoma" w:cs="Tahoma"/>
              <w:b/>
              <w:bCs/>
              <w:sz w:val="16"/>
              <w:szCs w:val="16"/>
            </w:rPr>
            <w:t>F16-ZP</w:t>
          </w:r>
        </w:p>
      </w:tc>
    </w:tr>
    <w:tr w:rsidR="008664B7" w:rsidRPr="000F0791" w14:paraId="6C973AE9" w14:textId="77777777" w:rsidTr="00B3258F">
      <w:trPr>
        <w:cantSplit/>
        <w:trHeight w:val="148"/>
        <w:tblHeader/>
      </w:trPr>
      <w:tc>
        <w:tcPr>
          <w:tcW w:w="8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ACEAFB" w14:textId="77777777" w:rsidR="008664B7" w:rsidRPr="000F0791" w:rsidRDefault="008664B7" w:rsidP="008664B7">
          <w:pPr>
            <w:jc w:val="center"/>
            <w:rPr>
              <w:rFonts w:ascii="Tahoma" w:hAnsi="Tahoma" w:cs="Tahoma"/>
            </w:rPr>
          </w:pPr>
        </w:p>
      </w:tc>
      <w:tc>
        <w:tcPr>
          <w:tcW w:w="66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BF6E02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C1FDC" w14:textId="77777777" w:rsidR="008664B7" w:rsidRPr="000F0791" w:rsidRDefault="008664B7" w:rsidP="008664B7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F0791"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8F32A9" w14:textId="77777777" w:rsidR="008664B7" w:rsidRPr="000F0791" w:rsidRDefault="008664B7" w:rsidP="008664B7">
          <w:pPr>
            <w:jc w:val="center"/>
          </w:pPr>
          <w:r w:rsidRPr="000F0791">
            <w:rPr>
              <w:rFonts w:ascii="Tahoma" w:hAnsi="Tahoma" w:cs="Tahoma"/>
              <w:sz w:val="14"/>
            </w:rPr>
            <w:t xml:space="preserve">Strona </w:t>
          </w:r>
          <w:r w:rsidRPr="000F0791">
            <w:rPr>
              <w:rFonts w:ascii="Tahoma" w:hAnsi="Tahoma" w:cs="Tahoma"/>
              <w:sz w:val="14"/>
            </w:rPr>
            <w:fldChar w:fldCharType="begin"/>
          </w:r>
          <w:r w:rsidRPr="000F0791">
            <w:rPr>
              <w:rFonts w:ascii="Tahoma" w:hAnsi="Tahoma" w:cs="Tahoma"/>
              <w:sz w:val="14"/>
            </w:rPr>
            <w:instrText xml:space="preserve"> PAGE </w:instrText>
          </w:r>
          <w:r w:rsidRPr="000F0791">
            <w:rPr>
              <w:rFonts w:ascii="Tahoma" w:hAnsi="Tahoma" w:cs="Tahoma"/>
              <w:sz w:val="14"/>
            </w:rPr>
            <w:fldChar w:fldCharType="separate"/>
          </w:r>
          <w:r w:rsidR="00EE6678">
            <w:rPr>
              <w:rFonts w:ascii="Tahoma" w:hAnsi="Tahoma" w:cs="Tahoma"/>
              <w:noProof/>
              <w:sz w:val="14"/>
            </w:rPr>
            <w:t>1</w:t>
          </w:r>
          <w:r w:rsidRPr="000F0791">
            <w:rPr>
              <w:rFonts w:ascii="Tahoma" w:hAnsi="Tahoma" w:cs="Tahoma"/>
              <w:sz w:val="14"/>
            </w:rPr>
            <w:fldChar w:fldCharType="end"/>
          </w:r>
          <w:r w:rsidRPr="000F0791">
            <w:rPr>
              <w:rFonts w:ascii="Tahoma" w:hAnsi="Tahoma" w:cs="Tahoma"/>
              <w:sz w:val="14"/>
            </w:rPr>
            <w:t xml:space="preserve"> z </w:t>
          </w:r>
          <w:r>
            <w:rPr>
              <w:rFonts w:ascii="Tahoma" w:hAnsi="Tahoma" w:cs="Tahoma"/>
              <w:sz w:val="14"/>
            </w:rPr>
            <w:t>3</w:t>
          </w:r>
          <w:r w:rsidRPr="000F0791">
            <w:rPr>
              <w:rFonts w:ascii="Tahoma" w:hAnsi="Tahoma" w:cs="Tahoma"/>
              <w:sz w:val="14"/>
            </w:rPr>
            <w:t>3</w:t>
          </w:r>
        </w:p>
      </w:tc>
    </w:tr>
    <w:tr w:rsidR="008664B7" w:rsidRPr="000F0791" w14:paraId="41DAFC50" w14:textId="77777777" w:rsidTr="00B3258F">
      <w:trPr>
        <w:cantSplit/>
        <w:trHeight w:val="459"/>
      </w:trPr>
      <w:tc>
        <w:tcPr>
          <w:tcW w:w="919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BDB5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</w:rPr>
          </w:pPr>
          <w:r w:rsidRPr="000F0791">
            <w:rPr>
              <w:rFonts w:ascii="Tahoma" w:hAnsi="Tahoma" w:cs="Tahoma"/>
              <w:b/>
            </w:rPr>
            <w:t>Opis przedmiotu zamówienia</w:t>
          </w:r>
        </w:p>
      </w:tc>
    </w:tr>
  </w:tbl>
  <w:p w14:paraId="7BB9EE1E" w14:textId="72499030" w:rsidR="006B2931" w:rsidRDefault="006B2931" w:rsidP="00866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B2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BA1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195C90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5283"/>
    <w:multiLevelType w:val="hybridMultilevel"/>
    <w:tmpl w:val="E99CC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433D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51665A"/>
    <w:multiLevelType w:val="hybridMultilevel"/>
    <w:tmpl w:val="A6FEFE98"/>
    <w:lvl w:ilvl="0" w:tplc="FFFFFFFF"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87288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3D5F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9AC022E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55057"/>
    <w:multiLevelType w:val="hybridMultilevel"/>
    <w:tmpl w:val="E2CC60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D4E60"/>
    <w:multiLevelType w:val="hybridMultilevel"/>
    <w:tmpl w:val="F1E4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F4A90"/>
    <w:multiLevelType w:val="hybridMultilevel"/>
    <w:tmpl w:val="23467C50"/>
    <w:lvl w:ilvl="0" w:tplc="9E1C23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91DFA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9734D3F"/>
    <w:multiLevelType w:val="hybridMultilevel"/>
    <w:tmpl w:val="5832CA04"/>
    <w:lvl w:ilvl="0" w:tplc="0415000F">
      <w:start w:val="1"/>
      <w:numFmt w:val="decimal"/>
      <w:lvlText w:val="%1.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23D7BAC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5553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D31A6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173C"/>
    <w:multiLevelType w:val="hybridMultilevel"/>
    <w:tmpl w:val="31B6676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443F59C1"/>
    <w:multiLevelType w:val="hybridMultilevel"/>
    <w:tmpl w:val="855467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1" w15:restartNumberingAfterBreak="0">
    <w:nsid w:val="4C2D24B3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50476743"/>
    <w:multiLevelType w:val="hybridMultilevel"/>
    <w:tmpl w:val="87FC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95316"/>
    <w:multiLevelType w:val="hybridMultilevel"/>
    <w:tmpl w:val="7EB449D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566B080D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6119540F"/>
    <w:multiLevelType w:val="hybridMultilevel"/>
    <w:tmpl w:val="01325C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3F0A43"/>
    <w:multiLevelType w:val="hybridMultilevel"/>
    <w:tmpl w:val="D74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75E15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B276AC5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5"/>
  </w:num>
  <w:num w:numId="4">
    <w:abstractNumId w:val="19"/>
  </w:num>
  <w:num w:numId="5">
    <w:abstractNumId w:val="20"/>
  </w:num>
  <w:num w:numId="6">
    <w:abstractNumId w:val="26"/>
  </w:num>
  <w:num w:numId="7">
    <w:abstractNumId w:val="15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17"/>
  </w:num>
  <w:num w:numId="14">
    <w:abstractNumId w:val="4"/>
  </w:num>
  <w:num w:numId="15">
    <w:abstractNumId w:val="8"/>
  </w:num>
  <w:num w:numId="16">
    <w:abstractNumId w:val="6"/>
  </w:num>
  <w:num w:numId="17">
    <w:abstractNumId w:val="0"/>
  </w:num>
  <w:num w:numId="18">
    <w:abstractNumId w:val="3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28"/>
  </w:num>
  <w:num w:numId="24">
    <w:abstractNumId w:val="5"/>
  </w:num>
  <w:num w:numId="25">
    <w:abstractNumId w:val="21"/>
  </w:num>
  <w:num w:numId="26">
    <w:abstractNumId w:val="14"/>
  </w:num>
  <w:num w:numId="27">
    <w:abstractNumId w:val="9"/>
  </w:num>
  <w:num w:numId="28">
    <w:abstractNumId w:val="2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76E"/>
    <w:rsid w:val="0000076E"/>
    <w:rsid w:val="000017CB"/>
    <w:rsid w:val="000045CD"/>
    <w:rsid w:val="0002335F"/>
    <w:rsid w:val="00046E06"/>
    <w:rsid w:val="00065525"/>
    <w:rsid w:val="000949FA"/>
    <w:rsid w:val="000B2436"/>
    <w:rsid w:val="000C4346"/>
    <w:rsid w:val="000D6874"/>
    <w:rsid w:val="00115805"/>
    <w:rsid w:val="00144ADA"/>
    <w:rsid w:val="00146AAA"/>
    <w:rsid w:val="00197DCA"/>
    <w:rsid w:val="001A4109"/>
    <w:rsid w:val="001B00B3"/>
    <w:rsid w:val="001B5116"/>
    <w:rsid w:val="001C68EE"/>
    <w:rsid w:val="001E7B84"/>
    <w:rsid w:val="00213E42"/>
    <w:rsid w:val="0023128E"/>
    <w:rsid w:val="00255D5E"/>
    <w:rsid w:val="0026456A"/>
    <w:rsid w:val="002674DB"/>
    <w:rsid w:val="0028321B"/>
    <w:rsid w:val="00293492"/>
    <w:rsid w:val="00296403"/>
    <w:rsid w:val="002A0F87"/>
    <w:rsid w:val="002C3F24"/>
    <w:rsid w:val="003031E4"/>
    <w:rsid w:val="0033194F"/>
    <w:rsid w:val="00376DFC"/>
    <w:rsid w:val="003951BC"/>
    <w:rsid w:val="003A55B9"/>
    <w:rsid w:val="003B3092"/>
    <w:rsid w:val="003C4E7F"/>
    <w:rsid w:val="003E5E3B"/>
    <w:rsid w:val="00413560"/>
    <w:rsid w:val="00440DEC"/>
    <w:rsid w:val="00446E53"/>
    <w:rsid w:val="004524D0"/>
    <w:rsid w:val="00475E32"/>
    <w:rsid w:val="00480BB5"/>
    <w:rsid w:val="0049708B"/>
    <w:rsid w:val="004A61D6"/>
    <w:rsid w:val="004E3F0A"/>
    <w:rsid w:val="004E5221"/>
    <w:rsid w:val="004E64FE"/>
    <w:rsid w:val="004F16DD"/>
    <w:rsid w:val="00520603"/>
    <w:rsid w:val="00530E9C"/>
    <w:rsid w:val="0053298C"/>
    <w:rsid w:val="005773F2"/>
    <w:rsid w:val="00587A1F"/>
    <w:rsid w:val="0059571B"/>
    <w:rsid w:val="005B2D8A"/>
    <w:rsid w:val="005C2FE7"/>
    <w:rsid w:val="005C3718"/>
    <w:rsid w:val="005C733C"/>
    <w:rsid w:val="005E6954"/>
    <w:rsid w:val="00612DF4"/>
    <w:rsid w:val="00620984"/>
    <w:rsid w:val="0065046D"/>
    <w:rsid w:val="006818FD"/>
    <w:rsid w:val="00682D63"/>
    <w:rsid w:val="0068521B"/>
    <w:rsid w:val="006B2931"/>
    <w:rsid w:val="006C7BCE"/>
    <w:rsid w:val="006E2FA0"/>
    <w:rsid w:val="006E5705"/>
    <w:rsid w:val="006F018C"/>
    <w:rsid w:val="00704C86"/>
    <w:rsid w:val="00714ACD"/>
    <w:rsid w:val="007253CB"/>
    <w:rsid w:val="007263B7"/>
    <w:rsid w:val="00741B71"/>
    <w:rsid w:val="0078289C"/>
    <w:rsid w:val="007A3275"/>
    <w:rsid w:val="007A6A60"/>
    <w:rsid w:val="00834313"/>
    <w:rsid w:val="00836BD7"/>
    <w:rsid w:val="008434F4"/>
    <w:rsid w:val="0084686D"/>
    <w:rsid w:val="00847BD0"/>
    <w:rsid w:val="00854600"/>
    <w:rsid w:val="008613E3"/>
    <w:rsid w:val="00861C06"/>
    <w:rsid w:val="008664B7"/>
    <w:rsid w:val="00874F79"/>
    <w:rsid w:val="0088593E"/>
    <w:rsid w:val="008A088B"/>
    <w:rsid w:val="008C118F"/>
    <w:rsid w:val="008D1C57"/>
    <w:rsid w:val="008D5510"/>
    <w:rsid w:val="00927E7A"/>
    <w:rsid w:val="00932262"/>
    <w:rsid w:val="00967FA6"/>
    <w:rsid w:val="00992887"/>
    <w:rsid w:val="009B5EAA"/>
    <w:rsid w:val="009C378A"/>
    <w:rsid w:val="009D6FF7"/>
    <w:rsid w:val="009E4F3D"/>
    <w:rsid w:val="009F48EE"/>
    <w:rsid w:val="00A01A1F"/>
    <w:rsid w:val="00A1268C"/>
    <w:rsid w:val="00A2037F"/>
    <w:rsid w:val="00A21088"/>
    <w:rsid w:val="00A2425B"/>
    <w:rsid w:val="00A56EA2"/>
    <w:rsid w:val="00A730ED"/>
    <w:rsid w:val="00A82015"/>
    <w:rsid w:val="00A93F7D"/>
    <w:rsid w:val="00AA7956"/>
    <w:rsid w:val="00AB1E61"/>
    <w:rsid w:val="00AD0478"/>
    <w:rsid w:val="00AF5452"/>
    <w:rsid w:val="00B03D7A"/>
    <w:rsid w:val="00B0759C"/>
    <w:rsid w:val="00B206B9"/>
    <w:rsid w:val="00B26B43"/>
    <w:rsid w:val="00B37209"/>
    <w:rsid w:val="00B4259B"/>
    <w:rsid w:val="00B72DB3"/>
    <w:rsid w:val="00BA5261"/>
    <w:rsid w:val="00BB614E"/>
    <w:rsid w:val="00BF2306"/>
    <w:rsid w:val="00C1166B"/>
    <w:rsid w:val="00C14370"/>
    <w:rsid w:val="00C37591"/>
    <w:rsid w:val="00C3781F"/>
    <w:rsid w:val="00C5429F"/>
    <w:rsid w:val="00C55249"/>
    <w:rsid w:val="00CA76ED"/>
    <w:rsid w:val="00CC5E54"/>
    <w:rsid w:val="00CE3931"/>
    <w:rsid w:val="00CE6491"/>
    <w:rsid w:val="00D41179"/>
    <w:rsid w:val="00D426E6"/>
    <w:rsid w:val="00D56603"/>
    <w:rsid w:val="00D57CBC"/>
    <w:rsid w:val="00D675CE"/>
    <w:rsid w:val="00DA5901"/>
    <w:rsid w:val="00DC1778"/>
    <w:rsid w:val="00E22D7B"/>
    <w:rsid w:val="00E46980"/>
    <w:rsid w:val="00E53345"/>
    <w:rsid w:val="00E53C4D"/>
    <w:rsid w:val="00E571C6"/>
    <w:rsid w:val="00E618C4"/>
    <w:rsid w:val="00EB269F"/>
    <w:rsid w:val="00EE4705"/>
    <w:rsid w:val="00EE6678"/>
    <w:rsid w:val="00EE6D77"/>
    <w:rsid w:val="00F016F8"/>
    <w:rsid w:val="00F04CA3"/>
    <w:rsid w:val="00F1090E"/>
    <w:rsid w:val="00F34185"/>
    <w:rsid w:val="00F54376"/>
    <w:rsid w:val="00F5487F"/>
    <w:rsid w:val="00F62E6F"/>
    <w:rsid w:val="00F66A53"/>
    <w:rsid w:val="00F93F34"/>
    <w:rsid w:val="00FA5EAD"/>
    <w:rsid w:val="00FC0107"/>
    <w:rsid w:val="00FC5380"/>
    <w:rsid w:val="00FD6A41"/>
    <w:rsid w:val="00FE4D56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DAC52B"/>
  <w15:chartTrackingRefBased/>
  <w15:docId w15:val="{C121D40E-F98F-4BFF-80D6-F47ED7DD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3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6D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"/>
    <w:basedOn w:val="Normalny"/>
    <w:link w:val="AkapitzlistZnak"/>
    <w:uiPriority w:val="34"/>
    <w:qFormat/>
    <w:rsid w:val="00F04CA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614E"/>
    <w:pPr>
      <w:spacing w:after="0" w:line="240" w:lineRule="auto"/>
    </w:pPr>
    <w:rPr>
      <w:rFonts w:ascii="Calibri" w:eastAsiaTheme="minorEastAsia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614E"/>
    <w:rPr>
      <w:rFonts w:ascii="Calibri" w:eastAsiaTheme="minorEastAsia" w:hAnsi="Calibri" w:cs="Times New Roman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3F2"/>
  </w:style>
  <w:style w:type="paragraph" w:styleId="Stopka">
    <w:name w:val="footer"/>
    <w:basedOn w:val="Normalny"/>
    <w:link w:val="Stopka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3F2"/>
  </w:style>
  <w:style w:type="paragraph" w:styleId="Tekstpodstawowy3">
    <w:name w:val="Body Text 3"/>
    <w:basedOn w:val="Normalny"/>
    <w:link w:val="Tekstpodstawowy3Znak"/>
    <w:uiPriority w:val="99"/>
    <w:rsid w:val="002645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456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26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26456A"/>
  </w:style>
  <w:style w:type="paragraph" w:customStyle="1" w:styleId="Bezodstpw1">
    <w:name w:val="Bez odstępów1"/>
    <w:uiPriority w:val="99"/>
    <w:rsid w:val="002645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nie">
    <w:name w:val="Domy徑nie"/>
    <w:uiPriority w:val="99"/>
    <w:rsid w:val="003C4E7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Times New Roman" w:cs="Verdana"/>
      <w:kern w:val="2"/>
      <w:lang w:eastAsia="pl-PL"/>
    </w:rPr>
  </w:style>
  <w:style w:type="paragraph" w:styleId="Bezodstpw">
    <w:name w:val="No Spacing"/>
    <w:uiPriority w:val="1"/>
    <w:qFormat/>
    <w:rsid w:val="008664B7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78CBD-D287-4751-A731-40AF582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Honoriusz Pierzchała</dc:creator>
  <cp:keywords/>
  <dc:description/>
  <cp:lastModifiedBy>personel</cp:lastModifiedBy>
  <cp:revision>19</cp:revision>
  <cp:lastPrinted>2023-08-02T05:24:00Z</cp:lastPrinted>
  <dcterms:created xsi:type="dcterms:W3CDTF">2023-08-02T05:47:00Z</dcterms:created>
  <dcterms:modified xsi:type="dcterms:W3CDTF">2024-10-10T05:45:00Z</dcterms:modified>
</cp:coreProperties>
</file>